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11B1" w14:textId="77777777" w:rsidR="001C14F2" w:rsidRPr="001C14F2" w:rsidRDefault="001C14F2" w:rsidP="001C14F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C14F2">
        <w:rPr>
          <w:rFonts w:ascii="Times New Roman" w:hAnsi="Times New Roman" w:cs="Times New Roman"/>
          <w:sz w:val="32"/>
          <w:szCs w:val="32"/>
        </w:rPr>
        <w:t>What is Natural Resource Protection Zoning (NRPZ)?</w:t>
      </w:r>
    </w:p>
    <w:p w14:paraId="0278747E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219BA4C" w14:textId="47FFA18C" w:rsidR="001C14F2" w:rsidRPr="001C14F2" w:rsidRDefault="00E950F6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NRPZ is a protective </w:t>
      </w:r>
      <w:r w:rsidR="00EE3B03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 xml:space="preserve">zoning regime designed </w:t>
      </w:r>
      <w:r w:rsidR="00EE3B0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areas of high natural resource value </w:t>
      </w:r>
      <w:r w:rsidR="00D46FDB" w:rsidRPr="00D46FDB">
        <w:rPr>
          <w:rFonts w:ascii="Times New Roman" w:hAnsi="Times New Roman" w:cs="Times New Roman"/>
          <w:sz w:val="24"/>
          <w:szCs w:val="24"/>
        </w:rPr>
        <w:t>where the public interest in retention of those resources is predominant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1653">
        <w:rPr>
          <w:rFonts w:ascii="Times New Roman" w:hAnsi="Times New Roman" w:cs="Times New Roman"/>
          <w:sz w:val="24"/>
          <w:szCs w:val="24"/>
        </w:rPr>
        <w:t xml:space="preserve">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Shutesbury, </w:t>
      </w:r>
      <w:r w:rsidR="000F2251" w:rsidRPr="001C14F2">
        <w:rPr>
          <w:rFonts w:ascii="Times New Roman" w:hAnsi="Times New Roman" w:cs="Times New Roman"/>
          <w:sz w:val="24"/>
          <w:szCs w:val="24"/>
        </w:rPr>
        <w:t>Brewster</w:t>
      </w:r>
      <w:r w:rsidR="000F2251">
        <w:rPr>
          <w:rFonts w:ascii="Times New Roman" w:hAnsi="Times New Roman" w:cs="Times New Roman"/>
          <w:sz w:val="24"/>
          <w:szCs w:val="24"/>
        </w:rPr>
        <w:t xml:space="preserve">, </w:t>
      </w:r>
      <w:r w:rsidR="0087110B" w:rsidRPr="001C14F2">
        <w:rPr>
          <w:rFonts w:ascii="Times New Roman" w:hAnsi="Times New Roman" w:cs="Times New Roman"/>
          <w:sz w:val="24"/>
          <w:szCs w:val="24"/>
        </w:rPr>
        <w:t>Wendell</w:t>
      </w:r>
      <w:r w:rsidR="00A0209F">
        <w:rPr>
          <w:rFonts w:ascii="Times New Roman" w:hAnsi="Times New Roman" w:cs="Times New Roman"/>
          <w:sz w:val="24"/>
          <w:szCs w:val="24"/>
        </w:rPr>
        <w:t xml:space="preserve">, </w:t>
      </w:r>
      <w:r w:rsidR="001C14F2" w:rsidRPr="001C14F2">
        <w:rPr>
          <w:rFonts w:ascii="Times New Roman" w:hAnsi="Times New Roman" w:cs="Times New Roman"/>
          <w:sz w:val="24"/>
          <w:szCs w:val="24"/>
        </w:rPr>
        <w:t>Ne</w:t>
      </w:r>
      <w:r w:rsidR="0087110B">
        <w:rPr>
          <w:rFonts w:ascii="Times New Roman" w:hAnsi="Times New Roman" w:cs="Times New Roman"/>
          <w:sz w:val="24"/>
          <w:szCs w:val="24"/>
        </w:rPr>
        <w:t>w Salem</w:t>
      </w:r>
      <w:r w:rsidR="001C14F2">
        <w:rPr>
          <w:rFonts w:ascii="Times New Roman" w:hAnsi="Times New Roman" w:cs="Times New Roman"/>
          <w:sz w:val="24"/>
          <w:szCs w:val="24"/>
        </w:rPr>
        <w:t xml:space="preserve">, </w:t>
      </w:r>
      <w:r w:rsidR="00A0209F">
        <w:rPr>
          <w:rFonts w:ascii="Times New Roman" w:hAnsi="Times New Roman" w:cs="Times New Roman"/>
          <w:sz w:val="24"/>
          <w:szCs w:val="24"/>
        </w:rPr>
        <w:t xml:space="preserve">Leyden, </w:t>
      </w:r>
      <w:r w:rsidR="00B6131F">
        <w:rPr>
          <w:rFonts w:ascii="Times New Roman" w:hAnsi="Times New Roman" w:cs="Times New Roman"/>
          <w:sz w:val="24"/>
          <w:szCs w:val="24"/>
        </w:rPr>
        <w:t xml:space="preserve">and Petersham, </w:t>
      </w:r>
      <w:r w:rsidR="001C14F2">
        <w:rPr>
          <w:rFonts w:ascii="Times New Roman" w:hAnsi="Times New Roman" w:cs="Times New Roman"/>
          <w:sz w:val="24"/>
          <w:szCs w:val="24"/>
        </w:rPr>
        <w:t>MA</w:t>
      </w:r>
      <w:r w:rsidR="0087110B">
        <w:rPr>
          <w:rFonts w:ascii="Times New Roman" w:hAnsi="Times New Roman" w:cs="Times New Roman"/>
          <w:sz w:val="24"/>
          <w:szCs w:val="24"/>
        </w:rPr>
        <w:t xml:space="preserve"> have adopted these bylaws</w:t>
      </w:r>
      <w:r w:rsidR="00B6131F">
        <w:rPr>
          <w:rFonts w:ascii="Times New Roman" w:hAnsi="Times New Roman" w:cs="Times New Roman"/>
          <w:sz w:val="24"/>
          <w:szCs w:val="24"/>
        </w:rPr>
        <w:t>, with others underway</w:t>
      </w:r>
      <w:r w:rsidR="0087110B">
        <w:rPr>
          <w:rFonts w:ascii="Times New Roman" w:hAnsi="Times New Roman" w:cs="Times New Roman"/>
          <w:sz w:val="24"/>
          <w:szCs w:val="24"/>
        </w:rPr>
        <w:t xml:space="preserve">.  </w:t>
      </w:r>
      <w:r w:rsidR="000B7D2E">
        <w:rPr>
          <w:rFonts w:ascii="Times New Roman" w:hAnsi="Times New Roman" w:cs="Times New Roman"/>
          <w:sz w:val="24"/>
          <w:szCs w:val="24"/>
        </w:rPr>
        <w:t>The</w:t>
      </w:r>
      <w:r w:rsidR="00A0209F">
        <w:rPr>
          <w:rFonts w:ascii="Times New Roman" w:hAnsi="Times New Roman" w:cs="Times New Roman"/>
          <w:sz w:val="24"/>
          <w:szCs w:val="24"/>
        </w:rPr>
        <w:t>se examples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F5223E">
        <w:rPr>
          <w:rFonts w:ascii="Times New Roman" w:hAnsi="Times New Roman" w:cs="Times New Roman"/>
          <w:sz w:val="24"/>
          <w:szCs w:val="24"/>
        </w:rPr>
        <w:t>inspired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the state’s </w:t>
      </w:r>
      <w:r w:rsidR="0087110B">
        <w:rPr>
          <w:rFonts w:ascii="Times New Roman" w:hAnsi="Times New Roman" w:cs="Times New Roman"/>
          <w:sz w:val="24"/>
          <w:szCs w:val="24"/>
        </w:rPr>
        <w:t xml:space="preserve">new </w:t>
      </w:r>
      <w:r w:rsidR="00A0209F">
        <w:rPr>
          <w:rFonts w:ascii="Times New Roman" w:hAnsi="Times New Roman" w:cs="Times New Roman"/>
          <w:sz w:val="24"/>
          <w:szCs w:val="24"/>
        </w:rPr>
        <w:t xml:space="preserve">model for </w:t>
      </w:r>
      <w:r w:rsidR="00525DA6">
        <w:rPr>
          <w:rFonts w:ascii="Times New Roman" w:hAnsi="Times New Roman" w:cs="Times New Roman"/>
          <w:sz w:val="24"/>
          <w:szCs w:val="24"/>
        </w:rPr>
        <w:t>land-</w:t>
      </w:r>
      <w:r w:rsidR="00A0209F">
        <w:rPr>
          <w:rFonts w:ascii="Times New Roman" w:hAnsi="Times New Roman" w:cs="Times New Roman"/>
          <w:sz w:val="24"/>
          <w:szCs w:val="24"/>
        </w:rPr>
        <w:t>protecti</w:t>
      </w:r>
      <w:r w:rsidR="00525DA6">
        <w:rPr>
          <w:rFonts w:ascii="Times New Roman" w:hAnsi="Times New Roman" w:cs="Times New Roman"/>
          <w:sz w:val="24"/>
          <w:szCs w:val="24"/>
        </w:rPr>
        <w:t>on</w:t>
      </w:r>
      <w:r w:rsidR="00A0209F">
        <w:rPr>
          <w:rFonts w:ascii="Times New Roman" w:hAnsi="Times New Roman" w:cs="Times New Roman"/>
          <w:sz w:val="24"/>
          <w:szCs w:val="24"/>
        </w:rPr>
        <w:t xml:space="preserve"> zoning, adopted</w:t>
      </w:r>
      <w:r w:rsidR="0087110B">
        <w:rPr>
          <w:rFonts w:ascii="Times New Roman" w:hAnsi="Times New Roman" w:cs="Times New Roman"/>
          <w:sz w:val="24"/>
          <w:szCs w:val="24"/>
        </w:rPr>
        <w:t xml:space="preserve"> by </w:t>
      </w:r>
      <w:r w:rsidR="00A0209F">
        <w:rPr>
          <w:rFonts w:ascii="Times New Roman" w:hAnsi="Times New Roman" w:cs="Times New Roman"/>
          <w:sz w:val="24"/>
          <w:szCs w:val="24"/>
        </w:rPr>
        <w:t xml:space="preserve">the </w:t>
      </w:r>
      <w:r w:rsidR="0087110B">
        <w:rPr>
          <w:rFonts w:ascii="Times New Roman" w:hAnsi="Times New Roman" w:cs="Times New Roman"/>
          <w:sz w:val="24"/>
          <w:szCs w:val="24"/>
        </w:rPr>
        <w:t>E</w:t>
      </w:r>
      <w:r w:rsidR="00A0209F">
        <w:rPr>
          <w:rFonts w:ascii="Times New Roman" w:hAnsi="Times New Roman" w:cs="Times New Roman"/>
          <w:sz w:val="24"/>
          <w:szCs w:val="24"/>
        </w:rPr>
        <w:t xml:space="preserve">xecutive Office of Energy and </w:t>
      </w:r>
      <w:r w:rsidR="0087110B">
        <w:rPr>
          <w:rFonts w:ascii="Times New Roman" w:hAnsi="Times New Roman" w:cs="Times New Roman"/>
          <w:sz w:val="24"/>
          <w:szCs w:val="24"/>
        </w:rPr>
        <w:t>E</w:t>
      </w:r>
      <w:r w:rsidR="00A0209F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87110B">
        <w:rPr>
          <w:rFonts w:ascii="Times New Roman" w:hAnsi="Times New Roman" w:cs="Times New Roman"/>
          <w:sz w:val="24"/>
          <w:szCs w:val="24"/>
        </w:rPr>
        <w:t>A</w:t>
      </w:r>
      <w:r w:rsidR="00A0209F">
        <w:rPr>
          <w:rFonts w:ascii="Times New Roman" w:hAnsi="Times New Roman" w:cs="Times New Roman"/>
          <w:sz w:val="24"/>
          <w:szCs w:val="24"/>
        </w:rPr>
        <w:t>ffairs</w:t>
      </w:r>
      <w:r w:rsidR="00B6131F">
        <w:rPr>
          <w:rFonts w:ascii="Times New Roman" w:hAnsi="Times New Roman" w:cs="Times New Roman"/>
          <w:sz w:val="24"/>
          <w:szCs w:val="24"/>
        </w:rPr>
        <w:t xml:space="preserve"> and Mass Audubon. </w:t>
      </w:r>
    </w:p>
    <w:p w14:paraId="100CE79D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E2FC6" w14:textId="1B8D8CA6" w:rsidR="001C14F2" w:rsidRPr="001C14F2" w:rsidRDefault="00811653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explain NRPZ, one must first understand conventional zoning in the context of residential </w:t>
      </w:r>
      <w:r w:rsidRPr="001C14F2">
        <w:rPr>
          <w:rFonts w:ascii="Times New Roman" w:hAnsi="Times New Roman" w:cs="Times New Roman"/>
          <w:sz w:val="24"/>
          <w:szCs w:val="24"/>
        </w:rPr>
        <w:t>subdivision</w:t>
      </w:r>
      <w:r>
        <w:rPr>
          <w:rFonts w:ascii="Times New Roman" w:hAnsi="Times New Roman" w:cs="Times New Roman"/>
          <w:sz w:val="24"/>
          <w:szCs w:val="24"/>
        </w:rPr>
        <w:t>.  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ubdivision </w:t>
      </w:r>
      <w:r>
        <w:rPr>
          <w:rFonts w:ascii="Times New Roman" w:hAnsi="Times New Roman" w:cs="Times New Roman"/>
          <w:sz w:val="24"/>
          <w:szCs w:val="24"/>
        </w:rPr>
        <w:t xml:space="preserve">in accordance with most local zoning </w:t>
      </w:r>
      <w:r w:rsidR="00525DA6">
        <w:rPr>
          <w:rFonts w:ascii="Times New Roman" w:hAnsi="Times New Roman" w:cs="Times New Roman"/>
          <w:sz w:val="24"/>
          <w:szCs w:val="24"/>
        </w:rPr>
        <w:t>necessitates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creating </w:t>
      </w:r>
      <w:r w:rsidR="00525DA6">
        <w:rPr>
          <w:rFonts w:ascii="Times New Roman" w:hAnsi="Times New Roman" w:cs="Times New Roman"/>
          <w:sz w:val="24"/>
          <w:szCs w:val="24"/>
        </w:rPr>
        <w:t xml:space="preserve">new </w:t>
      </w:r>
      <w:r w:rsidR="001C14F2" w:rsidRPr="001C14F2">
        <w:rPr>
          <w:rFonts w:ascii="Times New Roman" w:hAnsi="Times New Roman" w:cs="Times New Roman"/>
          <w:sz w:val="24"/>
          <w:szCs w:val="24"/>
        </w:rPr>
        <w:t>roa</w:t>
      </w:r>
      <w:r w:rsidR="00B27A3C">
        <w:rPr>
          <w:rFonts w:ascii="Times New Roman" w:hAnsi="Times New Roman" w:cs="Times New Roman"/>
          <w:sz w:val="24"/>
          <w:szCs w:val="24"/>
        </w:rPr>
        <w:t xml:space="preserve">dway in order to generate </w:t>
      </w:r>
      <w:r>
        <w:rPr>
          <w:rFonts w:ascii="Times New Roman" w:hAnsi="Times New Roman" w:cs="Times New Roman"/>
          <w:sz w:val="24"/>
          <w:szCs w:val="24"/>
        </w:rPr>
        <w:t xml:space="preserve">the required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lineal road frontage for each new </w:t>
      </w:r>
      <w:r>
        <w:rPr>
          <w:rFonts w:ascii="Times New Roman" w:hAnsi="Times New Roman" w:cs="Times New Roman"/>
          <w:sz w:val="24"/>
          <w:szCs w:val="24"/>
        </w:rPr>
        <w:t>house</w:t>
      </w:r>
      <w:r w:rsidR="001C14F2" w:rsidRPr="001C14F2">
        <w:rPr>
          <w:rFonts w:ascii="Times New Roman" w:hAnsi="Times New Roman" w:cs="Times New Roman"/>
          <w:sz w:val="24"/>
          <w:szCs w:val="24"/>
        </w:rPr>
        <w:t>lot</w:t>
      </w:r>
      <w:r w:rsidR="00B27A3C">
        <w:rPr>
          <w:rFonts w:ascii="Times New Roman" w:hAnsi="Times New Roman" w:cs="Times New Roman"/>
          <w:sz w:val="24"/>
          <w:szCs w:val="24"/>
        </w:rPr>
        <w:t xml:space="preserve"> proposed</w:t>
      </w:r>
      <w:r w:rsidR="001C14F2" w:rsidRPr="001C14F2">
        <w:rPr>
          <w:rFonts w:ascii="Times New Roman" w:hAnsi="Times New Roman" w:cs="Times New Roman"/>
          <w:sz w:val="24"/>
          <w:szCs w:val="24"/>
        </w:rPr>
        <w:t>, generally 100-</w:t>
      </w:r>
      <w:r w:rsidR="001C14F2">
        <w:rPr>
          <w:rFonts w:ascii="Times New Roman" w:hAnsi="Times New Roman" w:cs="Times New Roman"/>
          <w:sz w:val="24"/>
          <w:szCs w:val="24"/>
        </w:rPr>
        <w:t>300</w:t>
      </w:r>
      <w:r w:rsidR="00B27A3C">
        <w:rPr>
          <w:rFonts w:ascii="Times New Roman" w:hAnsi="Times New Roman" w:cs="Times New Roman"/>
          <w:sz w:val="24"/>
          <w:szCs w:val="24"/>
        </w:rPr>
        <w:t xml:space="preserve"> feet/lot.  In order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to maximize d</w:t>
      </w:r>
      <w:r w:rsidR="00B27A3C">
        <w:rPr>
          <w:rFonts w:ascii="Times New Roman" w:hAnsi="Times New Roman" w:cs="Times New Roman"/>
          <w:sz w:val="24"/>
          <w:szCs w:val="24"/>
        </w:rPr>
        <w:t xml:space="preserve">evelopment potential a great deal of new roadway must be </w:t>
      </w:r>
      <w:r w:rsidR="00AF6DC1">
        <w:rPr>
          <w:rFonts w:ascii="Times New Roman" w:hAnsi="Times New Roman" w:cs="Times New Roman"/>
          <w:sz w:val="24"/>
          <w:szCs w:val="24"/>
        </w:rPr>
        <w:t xml:space="preserve">designed and </w:t>
      </w:r>
      <w:r w:rsidR="00B27A3C">
        <w:rPr>
          <w:rFonts w:ascii="Times New Roman" w:hAnsi="Times New Roman" w:cs="Times New Roman"/>
          <w:sz w:val="24"/>
          <w:szCs w:val="24"/>
        </w:rPr>
        <w:t>built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</w:t>
      </w:r>
      <w:r w:rsidR="00B27A3C" w:rsidRPr="001C14F2">
        <w:rPr>
          <w:rFonts w:ascii="Times New Roman" w:hAnsi="Times New Roman" w:cs="Times New Roman"/>
          <w:sz w:val="24"/>
          <w:szCs w:val="24"/>
        </w:rPr>
        <w:t>Besides frontage</w:t>
      </w:r>
      <w:r w:rsidR="00B27A3C">
        <w:rPr>
          <w:rFonts w:ascii="Times New Roman" w:hAnsi="Times New Roman" w:cs="Times New Roman"/>
          <w:sz w:val="24"/>
          <w:szCs w:val="24"/>
        </w:rPr>
        <w:t>,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each lot will re</w:t>
      </w:r>
      <w:r>
        <w:rPr>
          <w:rFonts w:ascii="Times New Roman" w:hAnsi="Times New Roman" w:cs="Times New Roman"/>
          <w:sz w:val="24"/>
          <w:szCs w:val="24"/>
        </w:rPr>
        <w:t>quire a minimum</w:t>
      </w:r>
      <w:r w:rsidR="00B27A3C">
        <w:rPr>
          <w:rFonts w:ascii="Times New Roman" w:hAnsi="Times New Roman" w:cs="Times New Roman"/>
          <w:sz w:val="24"/>
          <w:szCs w:val="24"/>
        </w:rPr>
        <w:t xml:space="preserve"> area, often 1-5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acres in suburban</w:t>
      </w:r>
      <w:r w:rsidR="0087110B">
        <w:rPr>
          <w:rFonts w:ascii="Times New Roman" w:hAnsi="Times New Roman" w:cs="Times New Roman"/>
          <w:sz w:val="24"/>
          <w:szCs w:val="24"/>
        </w:rPr>
        <w:t>-</w:t>
      </w:r>
      <w:r w:rsidR="00B27A3C">
        <w:rPr>
          <w:rFonts w:ascii="Times New Roman" w:hAnsi="Times New Roman" w:cs="Times New Roman"/>
          <w:sz w:val="24"/>
          <w:szCs w:val="24"/>
        </w:rPr>
        <w:t>rural</w:t>
      </w:r>
      <w:r w:rsidR="00B27A3C" w:rsidRPr="001C14F2">
        <w:rPr>
          <w:rFonts w:ascii="Times New Roman" w:hAnsi="Times New Roman" w:cs="Times New Roman"/>
          <w:sz w:val="24"/>
          <w:szCs w:val="24"/>
        </w:rPr>
        <w:t xml:space="preserve"> settings.</w:t>
      </w:r>
      <w:r w:rsidR="00B27A3C">
        <w:rPr>
          <w:rFonts w:ascii="Times New Roman" w:hAnsi="Times New Roman" w:cs="Times New Roman"/>
          <w:sz w:val="24"/>
          <w:szCs w:val="24"/>
        </w:rPr>
        <w:t xml:space="preserve">  </w:t>
      </w:r>
      <w:r w:rsidR="001C14F2" w:rsidRPr="001C14F2">
        <w:rPr>
          <w:rFonts w:ascii="Times New Roman" w:hAnsi="Times New Roman" w:cs="Times New Roman"/>
          <w:sz w:val="24"/>
          <w:szCs w:val="24"/>
        </w:rPr>
        <w:t>The end result is</w:t>
      </w:r>
      <w:r w:rsidR="00B27A3C">
        <w:rPr>
          <w:rFonts w:ascii="Times New Roman" w:hAnsi="Times New Roman" w:cs="Times New Roman"/>
          <w:sz w:val="24"/>
          <w:szCs w:val="24"/>
        </w:rPr>
        <w:t xml:space="preserve"> solely</w:t>
      </w:r>
      <w:r w:rsidR="00A0209F">
        <w:rPr>
          <w:rFonts w:ascii="Times New Roman" w:hAnsi="Times New Roman" w:cs="Times New Roman"/>
          <w:sz w:val="24"/>
          <w:szCs w:val="24"/>
        </w:rPr>
        <w:t xml:space="preserve"> a grid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B06E34">
        <w:rPr>
          <w:rFonts w:ascii="Times New Roman" w:hAnsi="Times New Roman" w:cs="Times New Roman"/>
          <w:sz w:val="24"/>
          <w:szCs w:val="24"/>
        </w:rPr>
        <w:t>of new roads and houselots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This is what may </w:t>
      </w:r>
      <w:r w:rsidR="00525DA6">
        <w:rPr>
          <w:rFonts w:ascii="Times New Roman" w:hAnsi="Times New Roman" w:cs="Times New Roman"/>
          <w:sz w:val="24"/>
          <w:szCs w:val="24"/>
        </w:rPr>
        <w:t xml:space="preserve">be </w:t>
      </w:r>
      <w:r w:rsidR="001C14F2" w:rsidRPr="001C14F2">
        <w:rPr>
          <w:rFonts w:ascii="Times New Roman" w:hAnsi="Times New Roman" w:cs="Times New Roman"/>
          <w:sz w:val="24"/>
          <w:szCs w:val="24"/>
        </w:rPr>
        <w:t>do</w:t>
      </w:r>
      <w:r w:rsidR="00525DA6">
        <w:rPr>
          <w:rFonts w:ascii="Times New Roman" w:hAnsi="Times New Roman" w:cs="Times New Roman"/>
          <w:sz w:val="24"/>
          <w:szCs w:val="24"/>
        </w:rPr>
        <w:t>ne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by-right, which is </w:t>
      </w:r>
      <w:r w:rsidR="0087110B">
        <w:rPr>
          <w:rFonts w:ascii="Times New Roman" w:hAnsi="Times New Roman" w:cs="Times New Roman"/>
          <w:sz w:val="24"/>
          <w:szCs w:val="24"/>
        </w:rPr>
        <w:t xml:space="preserve">the easiest permitting regime.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Cluster development, a better alternative, may be available </w:t>
      </w:r>
      <w:r w:rsidR="00525DA6">
        <w:rPr>
          <w:rFonts w:ascii="Times New Roman" w:hAnsi="Times New Roman" w:cs="Times New Roman"/>
          <w:sz w:val="24"/>
          <w:szCs w:val="24"/>
        </w:rPr>
        <w:t>via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525DA6">
        <w:rPr>
          <w:rFonts w:ascii="Times New Roman" w:hAnsi="Times New Roman" w:cs="Times New Roman"/>
          <w:sz w:val="24"/>
          <w:szCs w:val="24"/>
        </w:rPr>
        <w:t xml:space="preserve">a more difficult </w:t>
      </w:r>
      <w:r w:rsidR="00B06E34">
        <w:rPr>
          <w:rFonts w:ascii="Times New Roman" w:hAnsi="Times New Roman" w:cs="Times New Roman"/>
          <w:sz w:val="24"/>
          <w:szCs w:val="24"/>
        </w:rPr>
        <w:t>special permit</w:t>
      </w:r>
      <w:r w:rsidR="001C14F2" w:rsidRPr="001C14F2">
        <w:rPr>
          <w:rFonts w:ascii="Times New Roman" w:hAnsi="Times New Roman" w:cs="Times New Roman"/>
          <w:sz w:val="24"/>
          <w:szCs w:val="24"/>
        </w:rPr>
        <w:t>.</w:t>
      </w:r>
    </w:p>
    <w:p w14:paraId="531BB28B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D62BF" w14:textId="77777777" w:rsidR="001C14F2" w:rsidRPr="001C14F2" w:rsidRDefault="008A42A3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NRPZ</w:t>
      </w:r>
      <w:r w:rsidRPr="001C14F2">
        <w:rPr>
          <w:rFonts w:ascii="Times New Roman" w:hAnsi="Times New Roman" w:cs="Times New Roman"/>
          <w:sz w:val="24"/>
          <w:szCs w:val="24"/>
        </w:rPr>
        <w:t xml:space="preserve"> significantly differs f</w:t>
      </w:r>
      <w:r w:rsidR="00B06E34">
        <w:rPr>
          <w:rFonts w:ascii="Times New Roman" w:hAnsi="Times New Roman" w:cs="Times New Roman"/>
          <w:sz w:val="24"/>
          <w:szCs w:val="24"/>
        </w:rPr>
        <w:t xml:space="preserve">rom conventional zoning, especially as it affects the layout of a subdivision.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NRPZ is designed to be </w:t>
      </w:r>
      <w:r w:rsidR="004C3F22">
        <w:rPr>
          <w:rFonts w:ascii="Times New Roman" w:hAnsi="Times New Roman" w:cs="Times New Roman"/>
          <w:sz w:val="24"/>
          <w:szCs w:val="24"/>
        </w:rPr>
        <w:t>the easiest option, offered by-right.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4C3F22">
        <w:rPr>
          <w:rFonts w:ascii="Times New Roman" w:hAnsi="Times New Roman" w:cs="Times New Roman"/>
          <w:sz w:val="24"/>
          <w:szCs w:val="24"/>
        </w:rPr>
        <w:t>A key difference is that d</w:t>
      </w:r>
      <w:r>
        <w:rPr>
          <w:rFonts w:ascii="Times New Roman" w:hAnsi="Times New Roman" w:cs="Times New Roman"/>
          <w:sz w:val="24"/>
          <w:szCs w:val="24"/>
        </w:rPr>
        <w:t>evelopment rights are calculated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1C14F2" w:rsidRPr="008A42A3">
        <w:rPr>
          <w:rFonts w:ascii="Times New Roman" w:hAnsi="Times New Roman" w:cs="Times New Roman"/>
          <w:sz w:val="24"/>
          <w:szCs w:val="24"/>
        </w:rPr>
        <w:t>based</w:t>
      </w:r>
      <w:r w:rsidRPr="008A42A3">
        <w:rPr>
          <w:rFonts w:ascii="Times New Roman" w:hAnsi="Times New Roman" w:cs="Times New Roman"/>
          <w:sz w:val="24"/>
          <w:szCs w:val="24"/>
        </w:rPr>
        <w:t xml:space="preserve"> on </w:t>
      </w:r>
      <w:r w:rsidRPr="008A42A3">
        <w:rPr>
          <w:rFonts w:ascii="Times New Roman" w:hAnsi="Times New Roman" w:cs="Times New Roman"/>
          <w:sz w:val="24"/>
          <w:szCs w:val="24"/>
          <w:u w:val="single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, not </w:t>
      </w:r>
      <w:r w:rsidR="00A0209F">
        <w:rPr>
          <w:rFonts w:ascii="Times New Roman" w:hAnsi="Times New Roman" w:cs="Times New Roman"/>
          <w:sz w:val="24"/>
          <w:szCs w:val="24"/>
        </w:rPr>
        <w:t xml:space="preserve">road </w:t>
      </w:r>
      <w:r>
        <w:rPr>
          <w:rFonts w:ascii="Times New Roman" w:hAnsi="Times New Roman" w:cs="Times New Roman"/>
          <w:sz w:val="24"/>
          <w:szCs w:val="24"/>
        </w:rPr>
        <w:t>frontage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.  Beginning with the area of the entire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parcel, certain constrained </w:t>
      </w:r>
      <w:r w:rsidR="00B06E34">
        <w:rPr>
          <w:rFonts w:ascii="Times New Roman" w:hAnsi="Times New Roman" w:cs="Times New Roman"/>
          <w:sz w:val="24"/>
          <w:szCs w:val="24"/>
        </w:rPr>
        <w:t>lands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are subtracted (</w:t>
      </w:r>
      <w:r w:rsidR="00B06E34">
        <w:rPr>
          <w:rFonts w:ascii="Times New Roman" w:hAnsi="Times New Roman" w:cs="Times New Roman"/>
          <w:sz w:val="24"/>
          <w:szCs w:val="24"/>
        </w:rPr>
        <w:t xml:space="preserve">e.g.,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wetlands, </w:t>
      </w:r>
      <w:r w:rsidR="00B27A3C" w:rsidRPr="001C14F2">
        <w:rPr>
          <w:rFonts w:ascii="Times New Roman" w:hAnsi="Times New Roman" w:cs="Times New Roman"/>
          <w:sz w:val="24"/>
          <w:szCs w:val="24"/>
        </w:rPr>
        <w:t>water bodies,</w:t>
      </w:r>
      <w:r w:rsidR="00B27A3C">
        <w:rPr>
          <w:rFonts w:ascii="Times New Roman" w:hAnsi="Times New Roman" w:cs="Times New Roman"/>
          <w:sz w:val="24"/>
          <w:szCs w:val="24"/>
        </w:rPr>
        <w:t xml:space="preserve"> </w:t>
      </w:r>
      <w:r w:rsidR="001C14F2" w:rsidRPr="001C14F2">
        <w:rPr>
          <w:rFonts w:ascii="Times New Roman" w:hAnsi="Times New Roman" w:cs="Times New Roman"/>
          <w:sz w:val="24"/>
          <w:szCs w:val="24"/>
        </w:rPr>
        <w:t>steep slopes, floodpl</w:t>
      </w:r>
      <w:r w:rsidR="00B06E34">
        <w:rPr>
          <w:rFonts w:ascii="Times New Roman" w:hAnsi="Times New Roman" w:cs="Times New Roman"/>
          <w:sz w:val="24"/>
          <w:szCs w:val="24"/>
        </w:rPr>
        <w:t>ain, and restrictive easements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).  The amounts subtracted depend on what the bylaw says.  After subtraction, the remaining area is divided by </w:t>
      </w:r>
      <w:r w:rsidR="00B06E34">
        <w:rPr>
          <w:rFonts w:ascii="Times New Roman" w:hAnsi="Times New Roman" w:cs="Times New Roman"/>
          <w:sz w:val="24"/>
          <w:szCs w:val="24"/>
        </w:rPr>
        <w:t>a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“density divisor,” which might be 3, 5, or 10 depending on the bylaw</w:t>
      </w:r>
      <w:r w:rsidR="00B06E34">
        <w:rPr>
          <w:rFonts w:ascii="Times New Roman" w:hAnsi="Times New Roman" w:cs="Times New Roman"/>
          <w:sz w:val="24"/>
          <w:szCs w:val="24"/>
        </w:rPr>
        <w:t xml:space="preserve"> (higher numbers = </w:t>
      </w:r>
      <w:r w:rsidR="001C14F2">
        <w:rPr>
          <w:rFonts w:ascii="Times New Roman" w:hAnsi="Times New Roman" w:cs="Times New Roman"/>
          <w:sz w:val="24"/>
          <w:szCs w:val="24"/>
        </w:rPr>
        <w:t>less units)</w:t>
      </w:r>
      <w:r w:rsidR="001C14F2" w:rsidRPr="001C14F2">
        <w:rPr>
          <w:rFonts w:ascii="Times New Roman" w:hAnsi="Times New Roman" w:cs="Times New Roman"/>
          <w:sz w:val="24"/>
          <w:szCs w:val="24"/>
        </w:rPr>
        <w:t>.  The result of that division is the maximum number of dwelling units possi</w:t>
      </w:r>
      <w:r w:rsidR="00B06E34">
        <w:rPr>
          <w:rFonts w:ascii="Times New Roman" w:hAnsi="Times New Roman" w:cs="Times New Roman"/>
          <w:sz w:val="24"/>
          <w:szCs w:val="24"/>
        </w:rPr>
        <w:t xml:space="preserve">ble.  Next, the entire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area of the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1C14F2" w:rsidRPr="001C14F2">
        <w:rPr>
          <w:rFonts w:ascii="Times New Roman" w:hAnsi="Times New Roman" w:cs="Times New Roman"/>
          <w:sz w:val="24"/>
          <w:szCs w:val="24"/>
        </w:rPr>
        <w:t>parcel is multiplied by the preserva</w:t>
      </w:r>
      <w:r w:rsidR="00B27A3C">
        <w:rPr>
          <w:rFonts w:ascii="Times New Roman" w:hAnsi="Times New Roman" w:cs="Times New Roman"/>
          <w:sz w:val="24"/>
          <w:szCs w:val="24"/>
        </w:rPr>
        <w:t xml:space="preserve">tion fraction, often </w:t>
      </w:r>
      <w:r w:rsidR="00A14330">
        <w:rPr>
          <w:rFonts w:ascii="Times New Roman" w:hAnsi="Times New Roman" w:cs="Times New Roman"/>
          <w:sz w:val="24"/>
          <w:szCs w:val="24"/>
        </w:rPr>
        <w:t>between .65 and</w:t>
      </w:r>
      <w:r w:rsidR="0087110B">
        <w:rPr>
          <w:rFonts w:ascii="Times New Roman" w:hAnsi="Times New Roman" w:cs="Times New Roman"/>
          <w:sz w:val="24"/>
          <w:szCs w:val="24"/>
        </w:rPr>
        <w:t xml:space="preserve"> .90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depending on the bylaw, to arrive at the </w:t>
      </w:r>
      <w:r w:rsidR="00EE3B03">
        <w:rPr>
          <w:rFonts w:ascii="Times New Roman" w:hAnsi="Times New Roman" w:cs="Times New Roman"/>
          <w:sz w:val="24"/>
          <w:szCs w:val="24"/>
        </w:rPr>
        <w:t>area required to be preserved by</w:t>
      </w:r>
      <w:r w:rsidR="004C3F22">
        <w:rPr>
          <w:rFonts w:ascii="Times New Roman" w:hAnsi="Times New Roman" w:cs="Times New Roman"/>
          <w:sz w:val="24"/>
          <w:szCs w:val="24"/>
        </w:rPr>
        <w:t xml:space="preserve"> a recorded restriction.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The remaining area may be </w:t>
      </w:r>
      <w:r w:rsidR="00BB6DF4">
        <w:rPr>
          <w:rFonts w:ascii="Times New Roman" w:hAnsi="Times New Roman" w:cs="Times New Roman"/>
          <w:sz w:val="24"/>
          <w:szCs w:val="24"/>
        </w:rPr>
        <w:t xml:space="preserve">residentially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developed.  This </w:t>
      </w:r>
      <w:r w:rsidR="001C14F2">
        <w:rPr>
          <w:rFonts w:ascii="Times New Roman" w:hAnsi="Times New Roman" w:cs="Times New Roman"/>
          <w:sz w:val="24"/>
          <w:szCs w:val="24"/>
        </w:rPr>
        <w:t xml:space="preserve">is </w:t>
      </w:r>
      <w:r w:rsidR="001C14F2" w:rsidRPr="001C14F2">
        <w:rPr>
          <w:rFonts w:ascii="Times New Roman" w:hAnsi="Times New Roman" w:cs="Times New Roman"/>
          <w:sz w:val="24"/>
          <w:szCs w:val="24"/>
        </w:rPr>
        <w:t>all done by formula using basic mapped info</w:t>
      </w:r>
      <w:r w:rsidR="001C14F2">
        <w:rPr>
          <w:rFonts w:ascii="Times New Roman" w:hAnsi="Times New Roman" w:cs="Times New Roman"/>
          <w:sz w:val="24"/>
          <w:szCs w:val="24"/>
        </w:rPr>
        <w:t>rmation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on the </w:t>
      </w:r>
      <w:r w:rsidR="00B06E34">
        <w:rPr>
          <w:rFonts w:ascii="Times New Roman" w:hAnsi="Times New Roman" w:cs="Times New Roman"/>
          <w:sz w:val="24"/>
          <w:szCs w:val="24"/>
        </w:rPr>
        <w:t xml:space="preserve">project </w:t>
      </w:r>
      <w:r w:rsidR="004C3F22">
        <w:rPr>
          <w:rFonts w:ascii="Times New Roman" w:hAnsi="Times New Roman" w:cs="Times New Roman"/>
          <w:sz w:val="24"/>
          <w:szCs w:val="24"/>
        </w:rPr>
        <w:t xml:space="preserve">parcel. 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Deviations </w:t>
      </w:r>
      <w:r w:rsidR="00A14330">
        <w:rPr>
          <w:rFonts w:ascii="Times New Roman" w:hAnsi="Times New Roman" w:cs="Times New Roman"/>
          <w:sz w:val="24"/>
          <w:szCs w:val="24"/>
        </w:rPr>
        <w:t xml:space="preserve">from the formulas may </w:t>
      </w:r>
      <w:r w:rsidR="001C14F2">
        <w:rPr>
          <w:rFonts w:ascii="Times New Roman" w:hAnsi="Times New Roman" w:cs="Times New Roman"/>
          <w:sz w:val="24"/>
          <w:szCs w:val="24"/>
        </w:rPr>
        <w:t xml:space="preserve">only </w:t>
      </w:r>
      <w:r w:rsidR="00A14330">
        <w:rPr>
          <w:rFonts w:ascii="Times New Roman" w:hAnsi="Times New Roman" w:cs="Times New Roman"/>
          <w:sz w:val="24"/>
          <w:szCs w:val="24"/>
        </w:rPr>
        <w:t>be approved by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special permit.</w:t>
      </w:r>
    </w:p>
    <w:p w14:paraId="78E23AEF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BE534" w14:textId="36B8256E" w:rsidR="001C14F2" w:rsidRPr="001C14F2" w:rsidRDefault="001C14F2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C14F2">
        <w:rPr>
          <w:rFonts w:ascii="Times New Roman" w:hAnsi="Times New Roman" w:cs="Times New Roman"/>
          <w:sz w:val="24"/>
          <w:szCs w:val="24"/>
        </w:rPr>
        <w:t xml:space="preserve">Once the numbers are set,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C14F2">
        <w:rPr>
          <w:rFonts w:ascii="Times New Roman" w:hAnsi="Times New Roman" w:cs="Times New Roman"/>
          <w:sz w:val="24"/>
          <w:szCs w:val="24"/>
        </w:rPr>
        <w:t xml:space="preserve">conservation analysis </w:t>
      </w:r>
      <w:r>
        <w:rPr>
          <w:rFonts w:ascii="Times New Roman" w:hAnsi="Times New Roman" w:cs="Times New Roman"/>
          <w:sz w:val="24"/>
          <w:szCs w:val="24"/>
        </w:rPr>
        <w:t xml:space="preserve">and findings” </w:t>
      </w:r>
      <w:r w:rsidRPr="001C14F2">
        <w:rPr>
          <w:rFonts w:ascii="Times New Roman" w:hAnsi="Times New Roman" w:cs="Times New Roman"/>
          <w:sz w:val="24"/>
          <w:szCs w:val="24"/>
        </w:rPr>
        <w:t>process is conducted to assess the natural resources on the site and determine where best to locate the devel</w:t>
      </w:r>
      <w:r w:rsidR="001B53B4">
        <w:rPr>
          <w:rFonts w:ascii="Times New Roman" w:hAnsi="Times New Roman" w:cs="Times New Roman"/>
          <w:sz w:val="24"/>
          <w:szCs w:val="24"/>
        </w:rPr>
        <w:t>opable area in order to protect</w:t>
      </w:r>
      <w:r w:rsidRPr="001C14F2">
        <w:rPr>
          <w:rFonts w:ascii="Times New Roman" w:hAnsi="Times New Roman" w:cs="Times New Roman"/>
          <w:sz w:val="24"/>
          <w:szCs w:val="24"/>
        </w:rPr>
        <w:t xml:space="preserve"> those resources.  Within the developable area the allowed number of dwelling units </w:t>
      </w:r>
      <w:r w:rsidR="00A14330">
        <w:rPr>
          <w:rFonts w:ascii="Times New Roman" w:hAnsi="Times New Roman" w:cs="Times New Roman"/>
          <w:sz w:val="24"/>
          <w:szCs w:val="24"/>
        </w:rPr>
        <w:t>may be constructed on lots having</w:t>
      </w:r>
      <w:r w:rsidRPr="001C14F2">
        <w:rPr>
          <w:rFonts w:ascii="Times New Roman" w:hAnsi="Times New Roman" w:cs="Times New Roman"/>
          <w:sz w:val="24"/>
          <w:szCs w:val="24"/>
        </w:rPr>
        <w:t xml:space="preserve"> no </w:t>
      </w:r>
      <w:r w:rsidR="0087110B"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1C14F2">
        <w:rPr>
          <w:rFonts w:ascii="Times New Roman" w:hAnsi="Times New Roman" w:cs="Times New Roman"/>
          <w:sz w:val="24"/>
          <w:szCs w:val="24"/>
        </w:rPr>
        <w:t>area or front</w:t>
      </w:r>
      <w:r w:rsidR="00A14330">
        <w:rPr>
          <w:rFonts w:ascii="Times New Roman" w:hAnsi="Times New Roman" w:cs="Times New Roman"/>
          <w:sz w:val="24"/>
          <w:szCs w:val="24"/>
        </w:rPr>
        <w:t>age requirements</w:t>
      </w:r>
      <w:r w:rsidR="00B06E34">
        <w:rPr>
          <w:rFonts w:ascii="Times New Roman" w:hAnsi="Times New Roman" w:cs="Times New Roman"/>
          <w:sz w:val="24"/>
          <w:szCs w:val="24"/>
        </w:rPr>
        <w:t>,</w:t>
      </w:r>
      <w:r w:rsidR="00A14330">
        <w:rPr>
          <w:rFonts w:ascii="Times New Roman" w:hAnsi="Times New Roman" w:cs="Times New Roman"/>
          <w:sz w:val="24"/>
          <w:szCs w:val="24"/>
        </w:rPr>
        <w:t xml:space="preserve"> and</w:t>
      </w:r>
      <w:r w:rsidRPr="001C14F2">
        <w:rPr>
          <w:rFonts w:ascii="Times New Roman" w:hAnsi="Times New Roman" w:cs="Times New Roman"/>
          <w:sz w:val="24"/>
          <w:szCs w:val="24"/>
        </w:rPr>
        <w:t xml:space="preserve"> </w:t>
      </w:r>
      <w:r w:rsidR="00A14330">
        <w:rPr>
          <w:rFonts w:ascii="Times New Roman" w:hAnsi="Times New Roman" w:cs="Times New Roman"/>
          <w:sz w:val="24"/>
          <w:szCs w:val="24"/>
        </w:rPr>
        <w:t>accessed</w:t>
      </w:r>
      <w:r w:rsidRPr="001C14F2">
        <w:rPr>
          <w:rFonts w:ascii="Times New Roman" w:hAnsi="Times New Roman" w:cs="Times New Roman"/>
          <w:sz w:val="24"/>
          <w:szCs w:val="24"/>
        </w:rPr>
        <w:t xml:space="preserve"> by the minimum leng</w:t>
      </w:r>
      <w:r w:rsidR="00B27A3C">
        <w:rPr>
          <w:rFonts w:ascii="Times New Roman" w:hAnsi="Times New Roman" w:cs="Times New Roman"/>
          <w:sz w:val="24"/>
          <w:szCs w:val="24"/>
        </w:rPr>
        <w:t>ths of ne</w:t>
      </w:r>
      <w:r w:rsidRPr="001C14F2">
        <w:rPr>
          <w:rFonts w:ascii="Times New Roman" w:hAnsi="Times New Roman" w:cs="Times New Roman"/>
          <w:sz w:val="24"/>
          <w:szCs w:val="24"/>
        </w:rPr>
        <w:t>w roadway and/or shared driveways ne</w:t>
      </w:r>
      <w:r w:rsidR="00B27A3C">
        <w:rPr>
          <w:rFonts w:ascii="Times New Roman" w:hAnsi="Times New Roman" w:cs="Times New Roman"/>
          <w:sz w:val="24"/>
          <w:szCs w:val="24"/>
        </w:rPr>
        <w:t>eded</w:t>
      </w:r>
      <w:r w:rsidRPr="001C14F2">
        <w:rPr>
          <w:rFonts w:ascii="Times New Roman" w:hAnsi="Times New Roman" w:cs="Times New Roman"/>
          <w:sz w:val="24"/>
          <w:szCs w:val="24"/>
        </w:rPr>
        <w:t xml:space="preserve">.  </w:t>
      </w:r>
      <w:r w:rsidR="003D2D69">
        <w:rPr>
          <w:rFonts w:ascii="Times New Roman" w:hAnsi="Times New Roman" w:cs="Times New Roman"/>
          <w:sz w:val="24"/>
          <w:szCs w:val="24"/>
        </w:rPr>
        <w:t>Y</w:t>
      </w:r>
      <w:r w:rsidRPr="001C14F2">
        <w:rPr>
          <w:rFonts w:ascii="Times New Roman" w:hAnsi="Times New Roman" w:cs="Times New Roman"/>
          <w:sz w:val="24"/>
          <w:szCs w:val="24"/>
        </w:rPr>
        <w:t xml:space="preserve">ard setback is </w:t>
      </w:r>
      <w:r w:rsidR="003D2D69">
        <w:rPr>
          <w:rFonts w:ascii="Times New Roman" w:hAnsi="Times New Roman" w:cs="Times New Roman"/>
          <w:sz w:val="24"/>
          <w:szCs w:val="24"/>
        </w:rPr>
        <w:t xml:space="preserve">often only </w:t>
      </w:r>
      <w:r w:rsidRPr="001C14F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C14F2">
        <w:rPr>
          <w:rFonts w:ascii="Times New Roman" w:hAnsi="Times New Roman" w:cs="Times New Roman"/>
          <w:sz w:val="24"/>
          <w:szCs w:val="24"/>
        </w:rPr>
        <w:t>10 foot</w:t>
      </w:r>
      <w:proofErr w:type="gramEnd"/>
      <w:r w:rsidRPr="001C14F2">
        <w:rPr>
          <w:rFonts w:ascii="Times New Roman" w:hAnsi="Times New Roman" w:cs="Times New Roman"/>
          <w:sz w:val="24"/>
          <w:szCs w:val="24"/>
        </w:rPr>
        <w:t xml:space="preserve"> offset for any structure to</w:t>
      </w:r>
      <w:r>
        <w:rPr>
          <w:rFonts w:ascii="Times New Roman" w:hAnsi="Times New Roman" w:cs="Times New Roman"/>
          <w:sz w:val="24"/>
          <w:szCs w:val="24"/>
        </w:rPr>
        <w:t xml:space="preserve"> a lot line.  T</w:t>
      </w:r>
      <w:r w:rsidRPr="001C14F2">
        <w:rPr>
          <w:rFonts w:ascii="Times New Roman" w:hAnsi="Times New Roman" w:cs="Times New Roman"/>
          <w:sz w:val="24"/>
          <w:szCs w:val="24"/>
        </w:rPr>
        <w:t xml:space="preserve">owns </w:t>
      </w:r>
      <w:r>
        <w:rPr>
          <w:rFonts w:ascii="Times New Roman" w:hAnsi="Times New Roman" w:cs="Times New Roman"/>
          <w:sz w:val="24"/>
          <w:szCs w:val="24"/>
        </w:rPr>
        <w:t xml:space="preserve">are encouraged </w:t>
      </w:r>
      <w:r w:rsidRPr="001C14F2">
        <w:rPr>
          <w:rFonts w:ascii="Times New Roman" w:hAnsi="Times New Roman" w:cs="Times New Roman"/>
          <w:sz w:val="24"/>
          <w:szCs w:val="24"/>
        </w:rPr>
        <w:t>to allow any residential type otherwise a</w:t>
      </w:r>
      <w:r w:rsidR="0087110B">
        <w:rPr>
          <w:rFonts w:ascii="Times New Roman" w:hAnsi="Times New Roman" w:cs="Times New Roman"/>
          <w:sz w:val="24"/>
          <w:szCs w:val="24"/>
        </w:rPr>
        <w:t>vailable</w:t>
      </w:r>
      <w:r w:rsidRPr="001C14F2">
        <w:rPr>
          <w:rFonts w:ascii="Times New Roman" w:hAnsi="Times New Roman" w:cs="Times New Roman"/>
          <w:sz w:val="24"/>
          <w:szCs w:val="24"/>
        </w:rPr>
        <w:t xml:space="preserve"> (in town) to be built within an NRPZ (single-family, duplex, multi-family, accessory apartments, whatever).  This regime is perfect for co-housing.</w:t>
      </w:r>
      <w:r w:rsidR="0087110B">
        <w:rPr>
          <w:rFonts w:ascii="Times New Roman" w:hAnsi="Times New Roman" w:cs="Times New Roman"/>
          <w:sz w:val="24"/>
          <w:szCs w:val="24"/>
        </w:rPr>
        <w:t xml:space="preserve">  </w:t>
      </w:r>
      <w:r w:rsidR="004C3F22">
        <w:rPr>
          <w:rFonts w:ascii="Times New Roman" w:hAnsi="Times New Roman" w:cs="Times New Roman"/>
          <w:sz w:val="24"/>
          <w:szCs w:val="24"/>
        </w:rPr>
        <w:t xml:space="preserve">At the proponent’s option, ownership of </w:t>
      </w:r>
      <w:r w:rsidR="001B53B4">
        <w:rPr>
          <w:rFonts w:ascii="Times New Roman" w:hAnsi="Times New Roman" w:cs="Times New Roman"/>
          <w:sz w:val="24"/>
          <w:szCs w:val="24"/>
        </w:rPr>
        <w:t>the open land</w:t>
      </w:r>
      <w:r w:rsidR="004C3F22">
        <w:rPr>
          <w:rFonts w:ascii="Times New Roman" w:hAnsi="Times New Roman" w:cs="Times New Roman"/>
          <w:sz w:val="24"/>
          <w:szCs w:val="24"/>
        </w:rPr>
        <w:t xml:space="preserve"> may remain with the original owner </w:t>
      </w:r>
      <w:r w:rsidR="001B53B4">
        <w:rPr>
          <w:rFonts w:ascii="Times New Roman" w:hAnsi="Times New Roman" w:cs="Times New Roman"/>
          <w:sz w:val="24"/>
          <w:szCs w:val="24"/>
        </w:rPr>
        <w:t>(preferred if a farmer or forester)</w:t>
      </w:r>
      <w:r w:rsidR="0087110B">
        <w:rPr>
          <w:rFonts w:ascii="Times New Roman" w:hAnsi="Times New Roman" w:cs="Times New Roman"/>
          <w:sz w:val="24"/>
          <w:szCs w:val="24"/>
        </w:rPr>
        <w:t>,</w:t>
      </w:r>
      <w:r w:rsidR="001B53B4">
        <w:rPr>
          <w:rFonts w:ascii="Times New Roman" w:hAnsi="Times New Roman" w:cs="Times New Roman"/>
          <w:sz w:val="24"/>
          <w:szCs w:val="24"/>
        </w:rPr>
        <w:t xml:space="preserve"> or </w:t>
      </w:r>
      <w:r w:rsidR="004C3F22">
        <w:rPr>
          <w:rFonts w:ascii="Times New Roman" w:hAnsi="Times New Roman" w:cs="Times New Roman"/>
          <w:sz w:val="24"/>
          <w:szCs w:val="24"/>
        </w:rPr>
        <w:t xml:space="preserve">be transferred to another owner, </w:t>
      </w:r>
      <w:r w:rsidR="001B53B4">
        <w:rPr>
          <w:rFonts w:ascii="Times New Roman" w:hAnsi="Times New Roman" w:cs="Times New Roman"/>
          <w:sz w:val="24"/>
          <w:szCs w:val="24"/>
        </w:rPr>
        <w:t>possibly</w:t>
      </w:r>
      <w:r w:rsidR="004C3F22">
        <w:rPr>
          <w:rFonts w:ascii="Times New Roman" w:hAnsi="Times New Roman" w:cs="Times New Roman"/>
          <w:sz w:val="24"/>
          <w:szCs w:val="24"/>
        </w:rPr>
        <w:t xml:space="preserve"> a homeowner’s association.</w:t>
      </w:r>
    </w:p>
    <w:p w14:paraId="6F94B176" w14:textId="77777777" w:rsidR="001C14F2" w:rsidRPr="001C14F2" w:rsidRDefault="001C14F2" w:rsidP="001C14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8F733" w14:textId="5E3FC5A0" w:rsidR="00EE3B03" w:rsidRPr="001C14F2" w:rsidRDefault="00E950F6" w:rsidP="004F633D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bylaw may offer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onus dwelling units </w:t>
      </w:r>
      <w:r w:rsidR="001C14F2" w:rsidRPr="001C14F2">
        <w:rPr>
          <w:rFonts w:ascii="Times New Roman" w:hAnsi="Times New Roman" w:cs="Times New Roman"/>
          <w:sz w:val="24"/>
          <w:szCs w:val="24"/>
        </w:rPr>
        <w:t>if the proponent agrees to provide certain public benef</w:t>
      </w:r>
      <w:r w:rsidR="00F5223E">
        <w:rPr>
          <w:rFonts w:ascii="Times New Roman" w:hAnsi="Times New Roman" w:cs="Times New Roman"/>
          <w:sz w:val="24"/>
          <w:szCs w:val="24"/>
        </w:rPr>
        <w:t>its, examples of which are additional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open space, affordable housing units, or public acces</w:t>
      </w:r>
      <w:r w:rsidR="00A14330">
        <w:rPr>
          <w:rFonts w:ascii="Times New Roman" w:hAnsi="Times New Roman" w:cs="Times New Roman"/>
          <w:sz w:val="24"/>
          <w:szCs w:val="24"/>
        </w:rPr>
        <w:t>s.  In several bylaws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 a transfer of development rig</w:t>
      </w:r>
      <w:r w:rsidR="002F65A6">
        <w:rPr>
          <w:rFonts w:ascii="Times New Roman" w:hAnsi="Times New Roman" w:cs="Times New Roman"/>
          <w:sz w:val="24"/>
          <w:szCs w:val="24"/>
        </w:rPr>
        <w:t xml:space="preserve">hts (TDR) feature was included,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allowing NRPZ developers to increase unit count by obtaining development rights from other </w:t>
      </w:r>
      <w:r w:rsidR="003D2D69">
        <w:rPr>
          <w:rFonts w:ascii="Times New Roman" w:hAnsi="Times New Roman" w:cs="Times New Roman"/>
          <w:sz w:val="24"/>
          <w:szCs w:val="24"/>
        </w:rPr>
        <w:t xml:space="preserve">land </w:t>
      </w:r>
      <w:r w:rsidR="001C14F2" w:rsidRPr="001C14F2">
        <w:rPr>
          <w:rFonts w:ascii="Times New Roman" w:hAnsi="Times New Roman" w:cs="Times New Roman"/>
          <w:sz w:val="24"/>
          <w:szCs w:val="24"/>
        </w:rPr>
        <w:t xml:space="preserve">parcels, either in their </w:t>
      </w:r>
      <w:r w:rsidR="00B27A3C">
        <w:rPr>
          <w:rFonts w:ascii="Times New Roman" w:hAnsi="Times New Roman" w:cs="Times New Roman"/>
          <w:sz w:val="24"/>
          <w:szCs w:val="24"/>
        </w:rPr>
        <w:t>or other’s ownership</w:t>
      </w:r>
      <w:r w:rsidR="001C14F2" w:rsidRPr="001C14F2">
        <w:rPr>
          <w:rFonts w:ascii="Times New Roman" w:hAnsi="Times New Roman" w:cs="Times New Roman"/>
          <w:sz w:val="24"/>
          <w:szCs w:val="24"/>
        </w:rPr>
        <w:t>.  These parcels are then also preserved</w:t>
      </w:r>
      <w:r w:rsidR="002F65A6">
        <w:rPr>
          <w:rFonts w:ascii="Times New Roman" w:hAnsi="Times New Roman" w:cs="Times New Roman"/>
          <w:sz w:val="24"/>
          <w:szCs w:val="24"/>
        </w:rPr>
        <w:t xml:space="preserve"> by restriction</w:t>
      </w:r>
      <w:r w:rsidR="001C14F2" w:rsidRPr="001C14F2">
        <w:rPr>
          <w:rFonts w:ascii="Times New Roman" w:hAnsi="Times New Roman" w:cs="Times New Roman"/>
          <w:sz w:val="24"/>
          <w:szCs w:val="24"/>
        </w:rPr>
        <w:t>.</w:t>
      </w:r>
    </w:p>
    <w:sectPr w:rsidR="00EE3B03" w:rsidRPr="001C14F2" w:rsidSect="00157D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3691" w14:textId="77777777" w:rsidR="005C7FD1" w:rsidRDefault="005C7FD1" w:rsidP="00BB6DF4">
      <w:pPr>
        <w:spacing w:after="0" w:line="240" w:lineRule="auto"/>
      </w:pPr>
      <w:r>
        <w:separator/>
      </w:r>
    </w:p>
  </w:endnote>
  <w:endnote w:type="continuationSeparator" w:id="0">
    <w:p w14:paraId="293601EE" w14:textId="77777777" w:rsidR="005C7FD1" w:rsidRDefault="005C7FD1" w:rsidP="00B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BD60" w14:textId="737FFC95" w:rsidR="004F633D" w:rsidRPr="00BB6DF4" w:rsidRDefault="004F633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Contact:  Jeff Lacy (413) </w:t>
    </w:r>
    <w:r w:rsidR="003D2D69">
      <w:rPr>
        <w:rFonts w:ascii="Times New Roman" w:hAnsi="Times New Roman" w:cs="Times New Roman"/>
        <w:sz w:val="20"/>
        <w:szCs w:val="20"/>
      </w:rPr>
      <w:t>253-0705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3D2D69">
      <w:rPr>
        <w:rFonts w:ascii="Times New Roman" w:hAnsi="Times New Roman" w:cs="Times New Roman"/>
        <w:sz w:val="20"/>
        <w:szCs w:val="20"/>
      </w:rPr>
      <w:t>3/16/19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9CE3" w14:textId="77777777" w:rsidR="005C7FD1" w:rsidRDefault="005C7FD1" w:rsidP="00BB6DF4">
      <w:pPr>
        <w:spacing w:after="0" w:line="240" w:lineRule="auto"/>
      </w:pPr>
      <w:r>
        <w:separator/>
      </w:r>
    </w:p>
  </w:footnote>
  <w:footnote w:type="continuationSeparator" w:id="0">
    <w:p w14:paraId="0CE0BDE0" w14:textId="77777777" w:rsidR="005C7FD1" w:rsidRDefault="005C7FD1" w:rsidP="00BB6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2"/>
    <w:rsid w:val="00072CE7"/>
    <w:rsid w:val="00094623"/>
    <w:rsid w:val="00095C54"/>
    <w:rsid w:val="000B7D2E"/>
    <w:rsid w:val="000D60D2"/>
    <w:rsid w:val="000F2251"/>
    <w:rsid w:val="00157DAA"/>
    <w:rsid w:val="001A67FC"/>
    <w:rsid w:val="001B53B4"/>
    <w:rsid w:val="001C14F2"/>
    <w:rsid w:val="00272FC7"/>
    <w:rsid w:val="002F65A6"/>
    <w:rsid w:val="003D2D69"/>
    <w:rsid w:val="003F5943"/>
    <w:rsid w:val="004C3F22"/>
    <w:rsid w:val="004F633D"/>
    <w:rsid w:val="00524BE2"/>
    <w:rsid w:val="00525DA6"/>
    <w:rsid w:val="005B419D"/>
    <w:rsid w:val="005C7FD1"/>
    <w:rsid w:val="00617FFA"/>
    <w:rsid w:val="00811653"/>
    <w:rsid w:val="0087110B"/>
    <w:rsid w:val="008A42A3"/>
    <w:rsid w:val="008B708C"/>
    <w:rsid w:val="0097778E"/>
    <w:rsid w:val="00A0209F"/>
    <w:rsid w:val="00A14330"/>
    <w:rsid w:val="00AF6DC1"/>
    <w:rsid w:val="00B06E34"/>
    <w:rsid w:val="00B27A3C"/>
    <w:rsid w:val="00B6131F"/>
    <w:rsid w:val="00BB6DF4"/>
    <w:rsid w:val="00C05EF6"/>
    <w:rsid w:val="00D46FDB"/>
    <w:rsid w:val="00DD0B12"/>
    <w:rsid w:val="00E950F6"/>
    <w:rsid w:val="00EE3B03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7AAE"/>
  <w15:docId w15:val="{D8A6FCD7-7DCF-407C-A0AF-082DDD6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C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F4"/>
  </w:style>
  <w:style w:type="paragraph" w:styleId="Footer">
    <w:name w:val="footer"/>
    <w:basedOn w:val="Normal"/>
    <w:link w:val="FooterChar"/>
    <w:uiPriority w:val="99"/>
    <w:unhideWhenUsed/>
    <w:rsid w:val="00BB6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F4"/>
  </w:style>
  <w:style w:type="paragraph" w:styleId="BalloonText">
    <w:name w:val="Balloon Text"/>
    <w:basedOn w:val="Normal"/>
    <w:link w:val="BalloonTextChar"/>
    <w:uiPriority w:val="99"/>
    <w:semiHidden/>
    <w:unhideWhenUsed/>
    <w:rsid w:val="00F5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jlacy</dc:creator>
  <cp:lastModifiedBy>Jeff Lacy</cp:lastModifiedBy>
  <cp:revision>4</cp:revision>
  <cp:lastPrinted>2013-04-25T12:58:00Z</cp:lastPrinted>
  <dcterms:created xsi:type="dcterms:W3CDTF">2019-03-14T14:36:00Z</dcterms:created>
  <dcterms:modified xsi:type="dcterms:W3CDTF">2022-03-22T17:13:00Z</dcterms:modified>
</cp:coreProperties>
</file>